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FC" w:rsidRPr="003E32FC" w:rsidRDefault="003E32FC" w:rsidP="003E32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ro-RO" w:eastAsia="ro-RO"/>
        </w:rPr>
      </w:pPr>
      <w:r w:rsidRPr="003E32FC">
        <w:rPr>
          <w:rFonts w:ascii="Arial" w:eastAsia="Times New Roman" w:hAnsi="Arial" w:cs="Arial"/>
          <w:b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 wp14:anchorId="41ACD66B" wp14:editId="1EAAA0A3">
            <wp:simplePos x="0" y="0"/>
            <wp:positionH relativeFrom="column">
              <wp:posOffset>5495925</wp:posOffset>
            </wp:positionH>
            <wp:positionV relativeFrom="paragraph">
              <wp:posOffset>171450</wp:posOffset>
            </wp:positionV>
            <wp:extent cx="828675" cy="990600"/>
            <wp:effectExtent l="19050" t="0" r="9525" b="0"/>
            <wp:wrapTight wrapText="bothSides">
              <wp:wrapPolygon edited="0">
                <wp:start x="-497" y="0"/>
                <wp:lineTo x="-497" y="21185"/>
                <wp:lineTo x="21848" y="21185"/>
                <wp:lineTo x="21848" y="0"/>
                <wp:lineTo x="-497" y="0"/>
              </wp:wrapPolygon>
            </wp:wrapTight>
            <wp:docPr id="2" name="Picture 2" descr="zagon cimer 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gon cimer kic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5E47">
        <w:rPr>
          <w:rFonts w:ascii="Arial" w:eastAsia="Times New Roman" w:hAnsi="Arial" w:cs="Arial"/>
          <w:b/>
          <w:sz w:val="28"/>
          <w:szCs w:val="24"/>
          <w:lang w:val="ro-RO" w:eastAsia="ro-RO"/>
        </w:rPr>
        <w:t xml:space="preserve">            </w:t>
      </w:r>
      <w:r w:rsidRPr="003E32FC">
        <w:rPr>
          <w:rFonts w:ascii="Arial" w:eastAsia="Times New Roman" w:hAnsi="Arial" w:cs="Arial"/>
          <w:b/>
          <w:sz w:val="28"/>
          <w:szCs w:val="24"/>
          <w:lang w:val="ro-RO" w:eastAsia="ro-RO"/>
        </w:rPr>
        <w:t>R O M Â N I A</w:t>
      </w:r>
    </w:p>
    <w:p w:rsidR="003E32FC" w:rsidRPr="003E32FC" w:rsidRDefault="003E32FC" w:rsidP="003E32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ro-RO" w:eastAsia="ro-RO"/>
        </w:rPr>
      </w:pPr>
      <w:r w:rsidRPr="003E32FC">
        <w:rPr>
          <w:rFonts w:ascii="Arial" w:eastAsia="Times New Roman" w:hAnsi="Arial" w:cs="Arial"/>
          <w:b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12E157EC" wp14:editId="69F6AFE1">
            <wp:simplePos x="0" y="0"/>
            <wp:positionH relativeFrom="column">
              <wp:posOffset>-323850</wp:posOffset>
            </wp:positionH>
            <wp:positionV relativeFrom="paragraph">
              <wp:posOffset>52705</wp:posOffset>
            </wp:positionV>
            <wp:extent cx="800100" cy="904875"/>
            <wp:effectExtent l="19050" t="0" r="0" b="0"/>
            <wp:wrapTight wrapText="bothSides">
              <wp:wrapPolygon edited="0">
                <wp:start x="-514" y="0"/>
                <wp:lineTo x="-514" y="18189"/>
                <wp:lineTo x="3600" y="21373"/>
                <wp:lineTo x="8229" y="21373"/>
                <wp:lineTo x="13371" y="21373"/>
                <wp:lineTo x="18000" y="21373"/>
                <wp:lineTo x="21600" y="18189"/>
                <wp:lineTo x="21600" y="0"/>
                <wp:lineTo x="-51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Roman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32FC">
        <w:rPr>
          <w:rFonts w:ascii="Arial" w:eastAsia="Times New Roman" w:hAnsi="Arial" w:cs="Arial"/>
          <w:b/>
          <w:sz w:val="28"/>
          <w:szCs w:val="24"/>
          <w:lang w:val="ro-RO" w:eastAsia="ro-RO"/>
        </w:rPr>
        <w:t>JUDEŢUL COVASNA</w:t>
      </w:r>
    </w:p>
    <w:p w:rsidR="003E32FC" w:rsidRPr="003E32FC" w:rsidRDefault="003E32FC" w:rsidP="003E32FC">
      <w:pPr>
        <w:spacing w:after="0" w:line="240" w:lineRule="auto"/>
        <w:jc w:val="center"/>
        <w:rPr>
          <w:rFonts w:ascii="Arial" w:eastAsia="Times New Roman" w:hAnsi="Arial" w:cs="Arial"/>
          <w:b/>
          <w:color w:val="0033CC"/>
          <w:sz w:val="28"/>
          <w:szCs w:val="24"/>
          <w:lang w:val="ro-RO" w:eastAsia="ro-RO"/>
        </w:rPr>
      </w:pPr>
      <w:r w:rsidRPr="003E32FC">
        <w:rPr>
          <w:rFonts w:ascii="Arial" w:eastAsia="Times New Roman" w:hAnsi="Arial" w:cs="Arial"/>
          <w:b/>
          <w:sz w:val="28"/>
          <w:szCs w:val="24"/>
          <w:lang w:val="ro-RO" w:eastAsia="ro-RO"/>
        </w:rPr>
        <w:t>COMUNA  ZAGON</w:t>
      </w:r>
    </w:p>
    <w:p w:rsidR="003E32FC" w:rsidRPr="003E32FC" w:rsidRDefault="003E32FC" w:rsidP="003E32FC">
      <w:pPr>
        <w:spacing w:after="0" w:line="240" w:lineRule="auto"/>
        <w:jc w:val="center"/>
        <w:rPr>
          <w:rFonts w:ascii="Arial" w:eastAsia="Times New Roman" w:hAnsi="Arial" w:cs="Times New Roman"/>
          <w:b/>
          <w:color w:val="333399"/>
          <w:sz w:val="20"/>
          <w:szCs w:val="20"/>
          <w:lang w:val="ro-RO" w:eastAsia="ro-RO"/>
        </w:rPr>
      </w:pPr>
      <w:r w:rsidRPr="003E32FC">
        <w:rPr>
          <w:rFonts w:ascii="Arial" w:eastAsia="Times New Roman" w:hAnsi="Arial" w:cs="Times New Roman"/>
          <w:b/>
          <w:color w:val="333399"/>
          <w:sz w:val="20"/>
          <w:szCs w:val="20"/>
          <w:lang w:val="ro-RO" w:eastAsia="ro-RO"/>
        </w:rPr>
        <w:t>Adresa-Zagon, str. Principală, nr. 114, cod poştal 527 185, jud. Covasna</w:t>
      </w:r>
    </w:p>
    <w:p w:rsidR="003E32FC" w:rsidRPr="003E32FC" w:rsidRDefault="003E32FC" w:rsidP="003E32FC">
      <w:pPr>
        <w:spacing w:after="0" w:line="240" w:lineRule="auto"/>
        <w:jc w:val="center"/>
        <w:rPr>
          <w:rFonts w:ascii="Arial" w:eastAsia="Times New Roman" w:hAnsi="Arial" w:cs="Times New Roman"/>
          <w:b/>
          <w:color w:val="333399"/>
          <w:sz w:val="20"/>
          <w:szCs w:val="20"/>
          <w:lang w:val="ro-RO" w:eastAsia="ro-RO"/>
        </w:rPr>
      </w:pPr>
      <w:r w:rsidRPr="003E32FC">
        <w:rPr>
          <w:rFonts w:ascii="Arial" w:eastAsia="Times New Roman" w:hAnsi="Arial" w:cs="Times New Roman"/>
          <w:b/>
          <w:color w:val="333399"/>
          <w:sz w:val="20"/>
          <w:szCs w:val="20"/>
          <w:lang w:val="ro-RO" w:eastAsia="ro-RO"/>
        </w:rPr>
        <w:t>Tel. 0040-267-343 022, fax 0040-267-343022, e-mail office@primariazagon.ro</w:t>
      </w:r>
    </w:p>
    <w:p w:rsidR="003E32FC" w:rsidRPr="003E32FC" w:rsidRDefault="003E32FC" w:rsidP="003E3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E32FC" w:rsidRDefault="003E32FC" w:rsidP="003E32FC">
      <w:pPr>
        <w:shd w:val="clear" w:color="auto" w:fill="FFFFFF"/>
        <w:tabs>
          <w:tab w:val="center" w:pos="451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3E32FC" w:rsidRDefault="003E32FC" w:rsidP="003E32FC">
      <w:pPr>
        <w:shd w:val="clear" w:color="auto" w:fill="FFFFFF"/>
        <w:tabs>
          <w:tab w:val="center" w:pos="451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3E32FC" w:rsidRPr="00401940" w:rsidRDefault="003E32FC" w:rsidP="003E32FC">
      <w:pPr>
        <w:shd w:val="clear" w:color="auto" w:fill="FFFFFF"/>
        <w:tabs>
          <w:tab w:val="center" w:pos="451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10695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27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11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.2025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  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ANUNȚ</w:t>
      </w:r>
    </w:p>
    <w:p w:rsidR="003E32FC" w:rsidRPr="00401940" w:rsidRDefault="003E32FC" w:rsidP="003E32F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en-GB"/>
        </w:rPr>
      </w:pP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CONCURS</w:t>
      </w:r>
    </w:p>
    <w:p w:rsidR="003E32FC" w:rsidRPr="00401940" w:rsidRDefault="003E32FC" w:rsidP="003E3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POST VACANT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REFERENT DE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SPECIALITATE 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,</w:t>
      </w:r>
      <w:proofErr w:type="gram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clasa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grad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ASISTENT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in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cadrul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Compartimentului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STARE CIVILĂ</w:t>
      </w:r>
    </w:p>
    <w:p w:rsidR="003E32FC" w:rsidRPr="00401940" w:rsidRDefault="003E32FC" w:rsidP="003E3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E32FC" w:rsidRPr="00401940" w:rsidRDefault="003E32FC" w:rsidP="003E3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Primăria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Zagon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Covasna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,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publică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anunțul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privind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organizarea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concursului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recrutare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pentru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ocuparea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unei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funcţii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publice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executie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vacante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în</w:t>
      </w:r>
      <w:proofErr w:type="spellEnd"/>
    </w:p>
    <w:p w:rsidR="003E32FC" w:rsidRPr="00401940" w:rsidRDefault="003E32FC" w:rsidP="003E3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baza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art. VII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alin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. (3) lit. a)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din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OUG nr. 156/2024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și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art. VII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alin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. (7)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din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OUG 121/2023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pentru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modificarea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și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completarea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Codului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administrativ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.</w:t>
      </w:r>
    </w:p>
    <w:p w:rsidR="003E32FC" w:rsidRPr="00401940" w:rsidRDefault="003E32FC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en-GB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en-GB" w:eastAsia="en-GB"/>
        </w:rPr>
        <w:t xml:space="preserve">           </w:t>
      </w:r>
    </w:p>
    <w:p w:rsidR="003E32FC" w:rsidRPr="00401940" w:rsidRDefault="003E32FC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en-GB" w:eastAsia="en-GB"/>
        </w:rPr>
      </w:pP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Concursul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se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organiza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în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temeiul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OUG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156/2024, OUG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121/2023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ale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Legii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296/2023.</w:t>
      </w:r>
    </w:p>
    <w:p w:rsidR="003E32FC" w:rsidRPr="00401940" w:rsidRDefault="003E32FC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  <w:lang w:val="ro-RO" w:eastAsia="en-GB"/>
        </w:rPr>
      </w:pPr>
    </w:p>
    <w:p w:rsidR="003E32FC" w:rsidRPr="00401940" w:rsidRDefault="003E32FC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  <w:lang w:val="ro-RO" w:eastAsia="en-GB"/>
        </w:rPr>
        <w:t>Calendarul concursului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 xml:space="preserve"> : 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Publicitatea concursului se va asigura începând cu data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Pr="004019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.2025 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pe site-ul Agenţiei Naţionale a Funcţionarilor Publici și pe si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te-ul Primăriei comunei Zagon, județul Covasna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; 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Perioadă verificare eligibilitate candidați: în termen de maximum 5 zile lucrătoare de la data expirării termenului de depunere a dosarelor; 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Perioadă depunere contestație la verificarea eligibilității candidaților: în termen de o zi lucrătoare de la data afişării rezultatului verificării eligibilității candidaților.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Perioadă soluționare contestații la verificarea eligibilității candidaților: în termen de o zi lucrătoare de la expirarea termenului de depunere a contestaţiilor.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Data, ora și locul desfășurării probei scrise 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16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.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01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.202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6 11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:00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, Sediul Primariei comunei Zagon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;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Interviul în termen de maximum 5 zile lucrătoare de la data susţinerii probei scrise.</w:t>
      </w:r>
    </w:p>
    <w:p w:rsidR="003E32FC" w:rsidRPr="00401940" w:rsidRDefault="003E32FC" w:rsidP="003E3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Termenul de depunere a dosarelor de concurs la registr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atura Primăriei comunei Zagon, județul Covasna 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va fi 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1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2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.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12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 xml:space="preserve">.2025 - 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31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.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12</w:t>
      </w:r>
      <w:r w:rsidRPr="0040194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o-RO" w:eastAsia="en-GB"/>
        </w:rPr>
        <w:t>.2025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.</w:t>
      </w:r>
    </w:p>
    <w:p w:rsidR="003E32FC" w:rsidRPr="00401940" w:rsidRDefault="003E32FC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  <w:lang w:val="ro-RO" w:eastAsia="en-GB"/>
        </w:rPr>
      </w:pP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 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br/>
        <w:t>Datele de contact ale persoanei de co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ntact: – Baciu Mariana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– Secretar General, tel.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>0267-343022 sau  Benedek Erzsebet –referent ,</w:t>
      </w:r>
      <w:r w:rsidRPr="00401940"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  <w:t xml:space="preserve"> Fax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0267-343022, </w:t>
      </w:r>
      <w:r w:rsidR="00A5588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e-mai office@primariazagon.ro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Condiții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ocuparea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postului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777FDB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Referent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specialitate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- 237558</w:t>
      </w:r>
      <w:r w:rsidR="003E32FC" w:rsidRPr="0040194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="003E32FC" w:rsidRPr="00401940">
        <w:rPr>
          <w:rFonts w:ascii="Times New Roman" w:eastAsia="Calibri" w:hAnsi="Times New Roman" w:cs="Times New Roman"/>
          <w:b/>
          <w:sz w:val="24"/>
          <w:szCs w:val="24"/>
        </w:rPr>
        <w:t>Clasa</w:t>
      </w:r>
      <w:proofErr w:type="spellEnd"/>
      <w:r w:rsidR="003E32FC" w:rsidRPr="00401940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I, Grad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asistent</w:t>
      </w:r>
      <w:proofErr w:type="spellEnd"/>
      <w:r w:rsidR="003E32FC" w:rsidRPr="00401940">
        <w:rPr>
          <w:rFonts w:ascii="Times New Roman" w:eastAsia="Calibri" w:hAnsi="Times New Roman" w:cs="Times New Roman"/>
          <w:b/>
          <w:sz w:val="24"/>
          <w:szCs w:val="24"/>
        </w:rPr>
        <w:t xml:space="preserve"> COMPARTIMENT STARE CIVILĂ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2FC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Studii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specialitate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studii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superioare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scurta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durata,absolvita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cu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diploma,în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perioada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anterioara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aplicarii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celor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trei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>ciclu</w:t>
      </w:r>
      <w:proofErr w:type="spellEnd"/>
      <w:r w:rsidR="00777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tip Bologna</w:t>
      </w:r>
    </w:p>
    <w:p w:rsidR="00777FDB" w:rsidRPr="00401940" w:rsidRDefault="00777FDB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Perfecţionări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specializări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menționează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dacă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condiția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art. 465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(1) lit. g) din OUG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57/2019,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dovedirea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certificat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alt tip de document,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absolvirii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perfecționări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specializări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stabilite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expres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funcții</w:t>
      </w:r>
      <w:proofErr w:type="spellEnd"/>
      <w:r w:rsidR="00777F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: -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Cunoștințe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teoretice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în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domeniul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tehnologiei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informației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necesitate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și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nivel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cunoaștere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completează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funcției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necesară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deținerea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cunoștințelor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teoretice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tehnologiei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informației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precizarea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nivelului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certificare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similar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tip ECDL/ICDL: -</w:t>
      </w:r>
    </w:p>
    <w:p w:rsidR="003E32FC" w:rsidRPr="00401940" w:rsidRDefault="00777FDB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Operare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,concept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tehnologiei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informatiei,nivel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mediu,dovedit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Cerinţe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specifice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menționează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dacă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condiția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art. 465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(1) lit. g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indice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(2) din OUG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57/2019,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obținerea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aviz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autorizații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legislației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condiției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01940">
        <w:rPr>
          <w:rFonts w:ascii="Times New Roman" w:eastAsia="Calibri" w:hAnsi="Times New Roman" w:cs="Times New Roman"/>
          <w:b/>
          <w:sz w:val="28"/>
          <w:szCs w:val="24"/>
        </w:rPr>
        <w:t>-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Condiții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ocupare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unei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funcții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publice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potrivit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art. 465 din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Codul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administrativ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a) 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cetăţenia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română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cunoaşte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limba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română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scris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vorbit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c) 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vârsta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minimum 18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împliniţi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d) are capacitate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deplină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exerciţiu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apt din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punct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medical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psihologic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Atestarea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stării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sănătate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se face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bază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examen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medical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medicul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familie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bază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evaluare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psihologică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intermediul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unităţilor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specializate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acreditate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f)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studii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vechime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–( conform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anuntului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concurs);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g)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dovedeşte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certificat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alt tip de document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absolvirea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perfecţionări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specializări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stabilite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expres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cunoştinţe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teoretice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tehnologiei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informaţiei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nivel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utilizator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începător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(nu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aplică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vacante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temporar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vacante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concurs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organizat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art. VII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art. XV din OUG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. 121/2023)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postului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referitoare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obţinerea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aviz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autorizaţii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respectivă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obligatorie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postului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justificată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atribuţii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necesită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astfel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aviz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autorizaţie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h) nu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condamnată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săvârşirea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contra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umanităţii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contra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statului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contra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autorităţii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corupţie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serviciu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împiedică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înfăptuirea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justiţiei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săvârşite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intenţie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face-o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incompatibilă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exercitarea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excepţia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situaţiei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intervenit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reabilitarea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amnistia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post-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condamnatorie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dezincriminarea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faptei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) nu le-a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interzis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exercita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profesia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activitatea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executarea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căreia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fapta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judecătorească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j) nu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destituită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dintr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-o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-a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încetat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individual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muncă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motive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disciplinare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k) nu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lucrător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Securităţii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colaborator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acesteia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legislaţia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specifică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l)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s-a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aplicat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modalităţile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art. 466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. (2).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(1) lit. g2)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legislaţia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specifică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candidaţii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trebuie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fie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absolvenţi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diplomă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studiilor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universitare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master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administraţiei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management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specialitatea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studiilor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ocupării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diplomă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echivalentă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conform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art. 57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(2) din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. 199/2023.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Modalitatea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înscriere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la concurs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Potrivit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dispoziţiilor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art. VII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(17) din OUG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121/2023,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dosarul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depune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personal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candidat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transmite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intermediul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serviciu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curierat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transmite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format electronic,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e-mail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instituţia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anunţul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concurs.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Dosarelor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transmise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candidaţi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e-mail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instituţia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anunţul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terminarea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autorităţii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instituţiei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depunere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dosarelor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concurs, li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atribuie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ziua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lucrătoare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următoare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dosarul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considerat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fiind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depus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termen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constituie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dosarul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depun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obligaţia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candidatului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secretarului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concurs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originalele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acestor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certificare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originalul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târziu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data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probei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interviului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sancţiunea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neemiterii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administrative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numire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promovării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concursului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32FC" w:rsidRDefault="003E32FC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</w:p>
    <w:p w:rsidR="00777FDB" w:rsidRPr="00401940" w:rsidRDefault="00777FDB" w:rsidP="003E32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val="ro-RO" w:eastAsia="en-GB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Bibliografie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și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u w:val="single"/>
        </w:rPr>
        <w:t>tematică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Constituţia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Constituţia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Ordonanţa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137/2000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prevenirea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sancţionarea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formelor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discriminare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Ordonanţa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137/2000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prevenirea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sancţionarea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formelor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discriminare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202/2002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egalitatea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şanse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tratament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între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femei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bărbaţi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202/2002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egalitatea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şanse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tratament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între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femei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bărbaţi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Ordonanţa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urgenţă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57/2019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partea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II ale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părţii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II-a,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al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părţii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IV-a,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II ale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părţii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VI-a</w:t>
      </w:r>
    </w:p>
    <w:p w:rsidR="003E32FC" w:rsidRPr="00401940" w:rsidRDefault="003E32FC" w:rsidP="00AC0B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partea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Dispoziţii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Guvernul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II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Administraţia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centrală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) ale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părţii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II-a,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Prefectul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subprefectul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) al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părţii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IV-a,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Dispoziţii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II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Statutul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funcţionarilor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publici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) ale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părţii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VI-a din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Ordonanţa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urgenţă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57/2019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32FC" w:rsidRPr="00401940" w:rsidRDefault="00AC0B70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. 255/2024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unitară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dispoziţiilor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="003E32FC"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="003E32FC"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Anexă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Norme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unitară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dispozițiilor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anexele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la 1 la 26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Normele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</w:p>
    <w:p w:rsidR="00AC0B70" w:rsidRPr="00401940" w:rsidRDefault="00AC0B70" w:rsidP="00AC0B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6,</w:t>
      </w: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Legea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. 119/1996,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0B70" w:rsidRPr="00401940" w:rsidRDefault="00AC0B70" w:rsidP="00AC0B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tematica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: CAP. 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Dispoziţii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CAP. II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Întocmirea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 CAP. II^1</w:t>
      </w:r>
    </w:p>
    <w:p w:rsidR="00AC0B70" w:rsidRPr="00401940" w:rsidRDefault="00AC0B70" w:rsidP="00AC0B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Schimbarea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cale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administrativă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numelor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persoanelor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CAP. III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Înscrierea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menţiunilor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CAP. IV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Reconstituirea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întocmirea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ulterioară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CAP. V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Anularea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modificarea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rectificarea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completarea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de stare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civilă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menţiunilor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CAP. VII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Contravenţii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; CAP. VIII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Dispoziţii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finale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</w:rPr>
        <w:t>tranzitorii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2FC" w:rsidRPr="00401940" w:rsidRDefault="003E32FC" w:rsidP="003E3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1940">
        <w:rPr>
          <w:rFonts w:ascii="Times New Roman" w:eastAsia="Calibri" w:hAnsi="Times New Roman" w:cs="Times New Roman"/>
          <w:b/>
          <w:sz w:val="24"/>
          <w:szCs w:val="24"/>
          <w:lang w:val="en-GB"/>
        </w:rPr>
        <w:t>Mențiune</w:t>
      </w:r>
      <w:proofErr w:type="spellEnd"/>
      <w:r w:rsidRPr="0040194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: </w:t>
      </w:r>
    </w:p>
    <w:p w:rsidR="003E32FC" w:rsidRPr="00401940" w:rsidRDefault="003E32FC" w:rsidP="003E32FC">
      <w:pPr>
        <w:numPr>
          <w:ilvl w:val="0"/>
          <w:numId w:val="2"/>
        </w:numPr>
        <w:tabs>
          <w:tab w:val="left" w:pos="703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Concursul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va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organiza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sediul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Primăriei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Com</w:t>
      </w:r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una</w:t>
      </w:r>
      <w:proofErr w:type="spellEnd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Zagon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3E32FC" w:rsidRPr="00401940" w:rsidRDefault="003E32FC" w:rsidP="003E32FC">
      <w:pPr>
        <w:numPr>
          <w:ilvl w:val="0"/>
          <w:numId w:val="2"/>
        </w:numPr>
        <w:tabs>
          <w:tab w:val="left" w:pos="703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Perioada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depunere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dosarelor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concurs la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registr</w:t>
      </w:r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atura</w:t>
      </w:r>
      <w:proofErr w:type="spellEnd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Primăriei</w:t>
      </w:r>
      <w:proofErr w:type="spellEnd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Comunei</w:t>
      </w:r>
      <w:proofErr w:type="spellEnd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Zagon</w:t>
      </w:r>
      <w:proofErr w:type="spellEnd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>Județul</w:t>
      </w:r>
      <w:proofErr w:type="spellEnd"/>
      <w:r w:rsidR="00AC0B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Covasna </w:t>
      </w:r>
      <w:proofErr w:type="spellStart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>este</w:t>
      </w:r>
      <w:proofErr w:type="spellEnd"/>
      <w:r w:rsidRPr="004019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</w:t>
      </w:r>
      <w:r w:rsidR="00AC0B70">
        <w:rPr>
          <w:rFonts w:ascii="Times New Roman" w:eastAsia="Calibri" w:hAnsi="Times New Roman" w:cs="Times New Roman"/>
          <w:b/>
          <w:spacing w:val="4"/>
          <w:sz w:val="24"/>
          <w:szCs w:val="24"/>
          <w:lang w:val="ro-RO"/>
        </w:rPr>
        <w:t>12</w:t>
      </w:r>
      <w:r w:rsidRPr="00401940">
        <w:rPr>
          <w:rFonts w:ascii="Times New Roman" w:eastAsia="Calibri" w:hAnsi="Times New Roman" w:cs="Times New Roman"/>
          <w:b/>
          <w:spacing w:val="4"/>
          <w:sz w:val="24"/>
          <w:szCs w:val="24"/>
          <w:lang w:val="ro-RO"/>
        </w:rPr>
        <w:t>.</w:t>
      </w:r>
      <w:r w:rsidR="00AC0B70">
        <w:rPr>
          <w:rFonts w:ascii="Times New Roman" w:eastAsia="Calibri" w:hAnsi="Times New Roman" w:cs="Times New Roman"/>
          <w:b/>
          <w:spacing w:val="4"/>
          <w:sz w:val="24"/>
          <w:szCs w:val="24"/>
          <w:lang w:val="ro-RO"/>
        </w:rPr>
        <w:t>12</w:t>
      </w:r>
      <w:r w:rsidRPr="00401940">
        <w:rPr>
          <w:rFonts w:ascii="Times New Roman" w:eastAsia="Calibri" w:hAnsi="Times New Roman" w:cs="Times New Roman"/>
          <w:b/>
          <w:spacing w:val="4"/>
          <w:sz w:val="24"/>
          <w:szCs w:val="24"/>
          <w:lang w:val="ro-RO"/>
        </w:rPr>
        <w:t xml:space="preserve">.2025 - </w:t>
      </w:r>
      <w:r w:rsidR="00AC0B70">
        <w:rPr>
          <w:rFonts w:ascii="Times New Roman" w:eastAsia="Calibri" w:hAnsi="Times New Roman" w:cs="Times New Roman"/>
          <w:b/>
          <w:spacing w:val="4"/>
          <w:sz w:val="24"/>
          <w:szCs w:val="24"/>
          <w:lang w:val="ro-RO"/>
        </w:rPr>
        <w:t>31.12</w:t>
      </w:r>
      <w:r w:rsidRPr="00401940">
        <w:rPr>
          <w:rFonts w:ascii="Times New Roman" w:eastAsia="Calibri" w:hAnsi="Times New Roman" w:cs="Times New Roman"/>
          <w:b/>
          <w:spacing w:val="4"/>
          <w:sz w:val="24"/>
          <w:szCs w:val="24"/>
          <w:lang w:val="ro-RO"/>
        </w:rPr>
        <w:t>.2025</w:t>
      </w:r>
      <w:r w:rsidRPr="00401940">
        <w:rPr>
          <w:rFonts w:ascii="Times New Roman" w:eastAsia="Calibri" w:hAnsi="Times New Roman" w:cs="Times New Roman"/>
          <w:spacing w:val="4"/>
          <w:sz w:val="24"/>
          <w:szCs w:val="24"/>
          <w:lang w:val="ro-RO"/>
        </w:rPr>
        <w:t>.</w:t>
      </w:r>
    </w:p>
    <w:p w:rsidR="003E32FC" w:rsidRPr="00401940" w:rsidRDefault="003E32FC" w:rsidP="003E32FC">
      <w:pPr>
        <w:tabs>
          <w:tab w:val="left" w:pos="7032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W w:w="9734" w:type="dxa"/>
        <w:jc w:val="center"/>
        <w:tblLayout w:type="fixed"/>
        <w:tblLook w:val="0000" w:firstRow="0" w:lastRow="0" w:firstColumn="0" w:lastColumn="0" w:noHBand="0" w:noVBand="0"/>
      </w:tblPr>
      <w:tblGrid>
        <w:gridCol w:w="921"/>
        <w:gridCol w:w="1985"/>
        <w:gridCol w:w="2775"/>
        <w:gridCol w:w="1620"/>
        <w:gridCol w:w="2433"/>
      </w:tblGrid>
      <w:tr w:rsidR="003E32FC" w:rsidRPr="00401940" w:rsidTr="00555003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crt</w:t>
            </w:r>
            <w:proofErr w:type="spellEnd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Atribuţia</w:t>
            </w:r>
            <w:proofErr w:type="spellEnd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funcţia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Numele</w:t>
            </w:r>
            <w:proofErr w:type="spellEnd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prenumele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Data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Semnatura</w:t>
            </w:r>
            <w:proofErr w:type="spellEnd"/>
          </w:p>
        </w:tc>
      </w:tr>
      <w:tr w:rsidR="003E32FC" w:rsidRPr="00401940" w:rsidTr="00555003">
        <w:trPr>
          <w:trHeight w:val="778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01.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FC" w:rsidRPr="00401940" w:rsidRDefault="003E32FC" w:rsidP="0055500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fr-FR"/>
              </w:rPr>
            </w:pP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Primar</w:t>
            </w:r>
            <w:proofErr w:type="spellEnd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2FC" w:rsidRPr="00401940" w:rsidRDefault="00AC0B70" w:rsidP="0055500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Augustin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2FC" w:rsidRPr="00401940" w:rsidRDefault="00AC0B70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27.11.</w:t>
            </w:r>
            <w:r w:rsidR="003E32FC" w:rsidRPr="0040194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2025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E32FC" w:rsidRPr="00401940" w:rsidTr="00555003">
        <w:trPr>
          <w:trHeight w:val="426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Întocmit</w:t>
            </w:r>
            <w:proofErr w:type="spellEnd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Secretar</w:t>
            </w:r>
            <w:proofErr w:type="spellEnd"/>
            <w:r w:rsidRPr="0040194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General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2FC" w:rsidRPr="00401940" w:rsidRDefault="008714A3" w:rsidP="00555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Baciu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Mariana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2FC" w:rsidRPr="00401940" w:rsidRDefault="00AC0B70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27.11</w:t>
            </w:r>
            <w:r w:rsidR="003E32FC" w:rsidRPr="0040194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.2025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2FC" w:rsidRPr="00401940" w:rsidRDefault="003E32FC" w:rsidP="00555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61607F" w:rsidRDefault="004E6C1E">
      <w:r>
        <w:t xml:space="preserve"> </w:t>
      </w:r>
    </w:p>
    <w:sectPr w:rsidR="006160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915CA"/>
    <w:multiLevelType w:val="hybridMultilevel"/>
    <w:tmpl w:val="1FBA9E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A1080"/>
    <w:multiLevelType w:val="hybridMultilevel"/>
    <w:tmpl w:val="A8E00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91"/>
    <w:rsid w:val="003E32FC"/>
    <w:rsid w:val="004E6C1E"/>
    <w:rsid w:val="005E4F5A"/>
    <w:rsid w:val="00777FDB"/>
    <w:rsid w:val="007F5E91"/>
    <w:rsid w:val="008714A3"/>
    <w:rsid w:val="009B5E47"/>
    <w:rsid w:val="00A55889"/>
    <w:rsid w:val="00AC0B70"/>
    <w:rsid w:val="00D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9C95-0CB2-4366-90C8-5C83CF4F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2025-11-27T11:39:00Z</cp:lastPrinted>
  <dcterms:created xsi:type="dcterms:W3CDTF">2025-11-27T11:01:00Z</dcterms:created>
  <dcterms:modified xsi:type="dcterms:W3CDTF">2025-11-27T11:51:00Z</dcterms:modified>
</cp:coreProperties>
</file>